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Default="00DC45AE">
      <w:bookmarkStart w:id="0" w:name="_GoBack"/>
      <w:bookmarkEnd w:id="0"/>
    </w:p>
    <w:p w:rsidR="004A6A20" w:rsidRDefault="004A6A20"/>
    <w:p w:rsidR="004A6A20" w:rsidRDefault="004A6A20">
      <w:pPr>
        <w:rPr>
          <w:b/>
        </w:rPr>
      </w:pPr>
      <w:r>
        <w:rPr>
          <w:b/>
        </w:rPr>
        <w:t>I.</w:t>
      </w:r>
      <w:r>
        <w:rPr>
          <w:b/>
        </w:rPr>
        <w:tab/>
        <w:t>COURSE TITLE:</w:t>
      </w:r>
      <w:r w:rsidR="007F44FC">
        <w:rPr>
          <w:b/>
        </w:rPr>
        <w:t xml:space="preserve"> </w:t>
      </w:r>
      <w:r w:rsidR="00704809">
        <w:rPr>
          <w:b/>
        </w:rPr>
        <w:t xml:space="preserve"> </w:t>
      </w:r>
      <w:r w:rsidR="00A70C7B">
        <w:rPr>
          <w:b/>
        </w:rPr>
        <w:t>Blueprint Reading</w:t>
      </w:r>
    </w:p>
    <w:p w:rsidR="000F0026" w:rsidRDefault="000F0026">
      <w:pPr>
        <w:rPr>
          <w:b/>
        </w:rPr>
      </w:pPr>
    </w:p>
    <w:p w:rsidR="004A6A20" w:rsidRDefault="004A6A20">
      <w:pPr>
        <w:rPr>
          <w:b/>
        </w:rPr>
      </w:pPr>
      <w:r>
        <w:rPr>
          <w:b/>
        </w:rPr>
        <w:tab/>
        <w:t>COURSE NUMBER:</w:t>
      </w:r>
      <w:r w:rsidR="000F0026">
        <w:rPr>
          <w:b/>
        </w:rPr>
        <w:t xml:space="preserve"> </w:t>
      </w:r>
      <w:r w:rsidR="00A70C7B">
        <w:rPr>
          <w:b/>
        </w:rPr>
        <w:t>1110</w:t>
      </w:r>
      <w:r>
        <w:rPr>
          <w:b/>
        </w:rPr>
        <w:tab/>
      </w:r>
      <w:r>
        <w:rPr>
          <w:b/>
        </w:rPr>
        <w:tab/>
      </w:r>
      <w:r>
        <w:rPr>
          <w:b/>
        </w:rPr>
        <w:tab/>
        <w:t>CATALOG PREFIX:</w:t>
      </w:r>
      <w:r w:rsidR="00A70C7B">
        <w:rPr>
          <w:b/>
        </w:rPr>
        <w:t xml:space="preserve"> ENDS</w:t>
      </w:r>
    </w:p>
    <w:p w:rsidR="004A6A20" w:rsidRDefault="004A6A20">
      <w:pPr>
        <w:rPr>
          <w:b/>
        </w:rPr>
      </w:pPr>
    </w:p>
    <w:p w:rsidR="004A6A20" w:rsidRDefault="004A6A20">
      <w:pPr>
        <w:rPr>
          <w:b/>
        </w:rPr>
      </w:pPr>
    </w:p>
    <w:p w:rsidR="004A6A20" w:rsidRDefault="004A6A20">
      <w:pPr>
        <w:rPr>
          <w:b/>
        </w:rPr>
      </w:pPr>
      <w:r>
        <w:rPr>
          <w:b/>
        </w:rPr>
        <w:t>II.</w:t>
      </w:r>
      <w:r>
        <w:rPr>
          <w:b/>
        </w:rPr>
        <w:tab/>
        <w:t>PREREQUISITE(S):</w:t>
      </w:r>
      <w:r w:rsidR="00404DC6">
        <w:rPr>
          <w:b/>
        </w:rPr>
        <w:t xml:space="preserve"> </w:t>
      </w:r>
      <w:r w:rsidR="00795AD1">
        <w:rPr>
          <w:b/>
        </w:rPr>
        <w:t>None</w:t>
      </w:r>
    </w:p>
    <w:p w:rsidR="00A41B3E" w:rsidRDefault="00A41B3E">
      <w:pPr>
        <w:rPr>
          <w:b/>
        </w:rPr>
      </w:pPr>
    </w:p>
    <w:p w:rsidR="004A6A20" w:rsidRDefault="004A6A20">
      <w:pPr>
        <w:rPr>
          <w:b/>
        </w:rPr>
      </w:pPr>
    </w:p>
    <w:p w:rsidR="004A6A20" w:rsidRDefault="004A6A20">
      <w:pPr>
        <w:rPr>
          <w:b/>
        </w:rPr>
      </w:pPr>
      <w:r>
        <w:rPr>
          <w:b/>
        </w:rPr>
        <w:t>III.</w:t>
      </w:r>
      <w:r>
        <w:rPr>
          <w:b/>
        </w:rPr>
        <w:tab/>
        <w:t>CREDIT HOURS:</w:t>
      </w:r>
      <w:r w:rsidR="000F0026">
        <w:rPr>
          <w:b/>
        </w:rPr>
        <w:t xml:space="preserve"> </w:t>
      </w:r>
      <w:r w:rsidR="006718EF">
        <w:rPr>
          <w:b/>
        </w:rPr>
        <w:t>3</w:t>
      </w:r>
      <w:r>
        <w:rPr>
          <w:b/>
        </w:rPr>
        <w:tab/>
      </w:r>
      <w:r>
        <w:rPr>
          <w:b/>
        </w:rPr>
        <w:tab/>
      </w:r>
      <w:r>
        <w:rPr>
          <w:b/>
        </w:rPr>
        <w:tab/>
      </w:r>
      <w:r>
        <w:rPr>
          <w:b/>
        </w:rPr>
        <w:tab/>
      </w:r>
      <w:r w:rsidR="00594CF3">
        <w:rPr>
          <w:b/>
        </w:rPr>
        <w:tab/>
      </w:r>
      <w:r>
        <w:rPr>
          <w:b/>
        </w:rPr>
        <w:t>LECTURE HOURS:</w:t>
      </w:r>
      <w:r w:rsidR="003B251B">
        <w:rPr>
          <w:b/>
        </w:rPr>
        <w:t xml:space="preserve"> </w:t>
      </w:r>
      <w:r w:rsidR="00EB6BCE">
        <w:rPr>
          <w:b/>
        </w:rPr>
        <w:t>3</w:t>
      </w:r>
    </w:p>
    <w:p w:rsidR="004A6A20" w:rsidRDefault="004A6A20">
      <w:pPr>
        <w:rPr>
          <w:b/>
        </w:rPr>
      </w:pPr>
      <w:r>
        <w:rPr>
          <w:b/>
        </w:rPr>
        <w:tab/>
        <w:t>LABORATORY HOURS:</w:t>
      </w:r>
      <w:r w:rsidR="00795AD1">
        <w:rPr>
          <w:b/>
        </w:rPr>
        <w:t xml:space="preserve">                            </w:t>
      </w:r>
      <w:r w:rsidR="00594CF3">
        <w:rPr>
          <w:b/>
        </w:rPr>
        <w:tab/>
      </w:r>
      <w:r>
        <w:rPr>
          <w:b/>
        </w:rPr>
        <w:t>OBSERVATION HOURS:</w:t>
      </w:r>
      <w:r w:rsidR="006718EF">
        <w:rPr>
          <w:b/>
        </w:rPr>
        <w:t xml:space="preserve"> </w:t>
      </w:r>
    </w:p>
    <w:p w:rsidR="004A6A20" w:rsidRDefault="004A6A20">
      <w:pPr>
        <w:rPr>
          <w:b/>
        </w:rPr>
      </w:pPr>
    </w:p>
    <w:p w:rsidR="004A6A20" w:rsidRDefault="004A6A20">
      <w:pPr>
        <w:rPr>
          <w:b/>
        </w:rPr>
      </w:pPr>
    </w:p>
    <w:p w:rsidR="006718EF" w:rsidRDefault="004A6A20" w:rsidP="003B251B">
      <w:pPr>
        <w:rPr>
          <w:b/>
        </w:rPr>
      </w:pPr>
      <w:r>
        <w:rPr>
          <w:b/>
        </w:rPr>
        <w:t>IV.</w:t>
      </w:r>
      <w:r>
        <w:rPr>
          <w:b/>
        </w:rPr>
        <w:tab/>
        <w:t>COURSE DESCRIPTION:</w:t>
      </w:r>
    </w:p>
    <w:p w:rsidR="006718EF" w:rsidRDefault="006718EF" w:rsidP="003B251B">
      <w:pPr>
        <w:rPr>
          <w:b/>
        </w:rPr>
      </w:pPr>
    </w:p>
    <w:p w:rsidR="00A41B3E" w:rsidRPr="00A41B3E" w:rsidRDefault="00A41B3E" w:rsidP="00A41B3E">
      <w:r>
        <w:t>Learn to read and use HVAC plans and blueprints like today’s professionals, with a focus on air conditioning drawings and hands-on exercises.  This course will help readers master the basics of blueprint reading and apply their new skills to work in the HVAC trade.  This course has been updated to reflect the increasing use of computers to develop plans and prints, while still including all the critical areas of study, including: using the architect’s and engineer’s scale, creating and using working and construction drawings, freehand sketching and drafting with instruments, and more.  The final section of this course goes beyond basic concepts, enabling students to gain valuable skills in reading interpreting architectural, ductwork, mechanical, electrical, and plumbing plans.</w:t>
      </w:r>
    </w:p>
    <w:p w:rsidR="004A6A20" w:rsidRDefault="004A6A20"/>
    <w:p w:rsidR="005D290A" w:rsidRDefault="005D290A" w:rsidP="005D290A">
      <w:pPr>
        <w:rPr>
          <w:b/>
        </w:rPr>
      </w:pPr>
    </w:p>
    <w:p w:rsidR="005D290A" w:rsidRDefault="005D290A" w:rsidP="005D290A">
      <w:pPr>
        <w:rPr>
          <w:b/>
        </w:rPr>
      </w:pPr>
      <w:r>
        <w:rPr>
          <w:b/>
        </w:rPr>
        <w:t xml:space="preserve">V.  </w:t>
      </w:r>
      <w:r>
        <w:rPr>
          <w:b/>
        </w:rPr>
        <w:tab/>
        <w:t>GRADING</w:t>
      </w:r>
    </w:p>
    <w:p w:rsidR="005D290A" w:rsidRPr="00572031" w:rsidRDefault="005D290A" w:rsidP="005D290A">
      <w:pPr>
        <w:ind w:firstLine="720"/>
      </w:pPr>
      <w:r w:rsidRPr="00572031">
        <w:t>Grading will follow the policy in the catalog.  The scale is as follows:</w:t>
      </w:r>
    </w:p>
    <w:p w:rsidR="005D290A" w:rsidRPr="00572031" w:rsidRDefault="005D290A" w:rsidP="005D290A">
      <w:pPr>
        <w:widowControl w:val="0"/>
        <w:autoSpaceDE w:val="0"/>
        <w:autoSpaceDN w:val="0"/>
        <w:adjustRightInd w:val="0"/>
        <w:ind w:firstLine="720"/>
      </w:pPr>
      <w:r w:rsidRPr="00572031">
        <w:tab/>
      </w:r>
    </w:p>
    <w:p w:rsidR="005D290A" w:rsidRPr="00572031" w:rsidRDefault="005D290A" w:rsidP="005D290A">
      <w:pPr>
        <w:widowControl w:val="0"/>
        <w:autoSpaceDE w:val="0"/>
        <w:autoSpaceDN w:val="0"/>
        <w:adjustRightInd w:val="0"/>
        <w:ind w:left="720" w:firstLine="720"/>
      </w:pPr>
      <w:r w:rsidRPr="00572031">
        <w:t>A:  90 – 100</w:t>
      </w:r>
    </w:p>
    <w:p w:rsidR="005D290A" w:rsidRPr="00572031" w:rsidRDefault="005D290A" w:rsidP="005D290A">
      <w:pPr>
        <w:widowControl w:val="0"/>
        <w:autoSpaceDE w:val="0"/>
        <w:autoSpaceDN w:val="0"/>
        <w:adjustRightInd w:val="0"/>
        <w:ind w:firstLine="720"/>
      </w:pPr>
      <w:r w:rsidRPr="00572031">
        <w:tab/>
        <w:t>B:  80 – 89</w:t>
      </w:r>
    </w:p>
    <w:p w:rsidR="005D290A" w:rsidRPr="00572031" w:rsidRDefault="005D290A" w:rsidP="005D290A">
      <w:pPr>
        <w:widowControl w:val="0"/>
        <w:autoSpaceDE w:val="0"/>
        <w:autoSpaceDN w:val="0"/>
        <w:adjustRightInd w:val="0"/>
        <w:ind w:firstLine="720"/>
      </w:pPr>
      <w:r w:rsidRPr="00572031">
        <w:tab/>
        <w:t>C:  70 – 79</w:t>
      </w:r>
    </w:p>
    <w:p w:rsidR="005D290A" w:rsidRPr="00572031" w:rsidRDefault="005D290A" w:rsidP="005D290A">
      <w:pPr>
        <w:widowControl w:val="0"/>
        <w:autoSpaceDE w:val="0"/>
        <w:autoSpaceDN w:val="0"/>
        <w:adjustRightInd w:val="0"/>
        <w:ind w:firstLine="720"/>
      </w:pPr>
      <w:r w:rsidRPr="00572031">
        <w:tab/>
        <w:t>D:  60 – 69</w:t>
      </w:r>
    </w:p>
    <w:p w:rsidR="005D290A" w:rsidRDefault="005D290A" w:rsidP="005D290A">
      <w:pPr>
        <w:widowControl w:val="0"/>
        <w:autoSpaceDE w:val="0"/>
        <w:autoSpaceDN w:val="0"/>
        <w:adjustRightInd w:val="0"/>
        <w:ind w:firstLine="720"/>
      </w:pPr>
      <w:r w:rsidRPr="00572031">
        <w:tab/>
        <w:t xml:space="preserve">F:  </w:t>
      </w:r>
      <w:r>
        <w:t>0 – 59</w:t>
      </w:r>
    </w:p>
    <w:p w:rsidR="005D290A" w:rsidRDefault="005D290A" w:rsidP="005D290A">
      <w:pPr>
        <w:widowControl w:val="0"/>
        <w:autoSpaceDE w:val="0"/>
        <w:autoSpaceDN w:val="0"/>
        <w:adjustRightInd w:val="0"/>
        <w:ind w:firstLine="720"/>
      </w:pPr>
    </w:p>
    <w:p w:rsidR="005D290A" w:rsidRPr="00572031" w:rsidRDefault="005D290A" w:rsidP="005D290A">
      <w:pPr>
        <w:widowControl w:val="0"/>
        <w:autoSpaceDE w:val="0"/>
        <w:autoSpaceDN w:val="0"/>
        <w:adjustRightInd w:val="0"/>
        <w:ind w:firstLine="720"/>
      </w:pPr>
    </w:p>
    <w:p w:rsidR="004A6A20" w:rsidRDefault="005D290A" w:rsidP="00A70C7B">
      <w:r>
        <w:rPr>
          <w:b/>
        </w:rPr>
        <w:t xml:space="preserve">VI.       </w:t>
      </w:r>
      <w:r w:rsidR="004A6A20">
        <w:rPr>
          <w:b/>
        </w:rPr>
        <w:t>ADOPTED TEXT(S):</w:t>
      </w:r>
      <w:r w:rsidR="00F30955">
        <w:rPr>
          <w:b/>
        </w:rPr>
        <w:t xml:space="preserve"> </w:t>
      </w:r>
      <w:r w:rsidR="006718EF">
        <w:rPr>
          <w:b/>
        </w:rPr>
        <w:t xml:space="preserve"> </w:t>
      </w:r>
      <w:r w:rsidR="00A70C7B">
        <w:t>Blueprints and Plans for HVAC, 3</w:t>
      </w:r>
      <w:r w:rsidR="00A70C7B" w:rsidRPr="00A70C7B">
        <w:rPr>
          <w:vertAlign w:val="superscript"/>
        </w:rPr>
        <w:t>rd</w:t>
      </w:r>
      <w:r w:rsidR="00A70C7B">
        <w:t xml:space="preserve"> Edition</w:t>
      </w:r>
    </w:p>
    <w:p w:rsidR="00A70C7B" w:rsidRDefault="00A70C7B" w:rsidP="00A70C7B">
      <w:r>
        <w:t xml:space="preserve">                                                    Joseph Moravek and Frank Miller</w:t>
      </w:r>
    </w:p>
    <w:p w:rsidR="00A70C7B" w:rsidRDefault="00A70C7B" w:rsidP="00A70C7B">
      <w:r>
        <w:t xml:space="preserve">                                                    ISBN – 10: 1428335202</w:t>
      </w:r>
    </w:p>
    <w:p w:rsidR="00A70C7B" w:rsidRDefault="00A70C7B" w:rsidP="00A70C7B">
      <w:r>
        <w:t xml:space="preserve">                                                    ISBN – 13: 9781428335202</w:t>
      </w:r>
    </w:p>
    <w:p w:rsidR="00A70C7B" w:rsidRDefault="00A70C7B" w:rsidP="00A70C7B">
      <w:r>
        <w:t xml:space="preserve">                                                    Paperback, 336 pages</w:t>
      </w:r>
    </w:p>
    <w:p w:rsidR="00A70C7B" w:rsidRDefault="00A70C7B" w:rsidP="00A70C7B">
      <w:r>
        <w:t xml:space="preserve">                                                    Previous Editions: 2004, 1996</w:t>
      </w:r>
    </w:p>
    <w:p w:rsidR="00A70C7B" w:rsidRDefault="00A70C7B" w:rsidP="00A70C7B">
      <w:r>
        <w:t xml:space="preserve">                                                    CENGAGE Publishing</w:t>
      </w:r>
    </w:p>
    <w:p w:rsidR="00A70C7B" w:rsidRDefault="00A70C7B" w:rsidP="00A70C7B">
      <w:r>
        <w:t xml:space="preserve">                                                    © 2009 Published</w:t>
      </w:r>
    </w:p>
    <w:p w:rsidR="007F44FC" w:rsidRDefault="00A70C7B" w:rsidP="007F44FC">
      <w:pPr>
        <w:rPr>
          <w:b/>
        </w:rPr>
      </w:pPr>
      <w:r>
        <w:t xml:space="preserve">                                                    College Bookstore Wholesale Price = $95.75</w:t>
      </w:r>
      <w:r w:rsidR="00BE23EC">
        <w:rPr>
          <w:b/>
        </w:rPr>
        <w:tab/>
      </w:r>
    </w:p>
    <w:p w:rsidR="004A6A20" w:rsidRDefault="004A6A20">
      <w:pPr>
        <w:rPr>
          <w:b/>
        </w:rPr>
      </w:pPr>
    </w:p>
    <w:p w:rsidR="004A6A20" w:rsidRDefault="004A6A20">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7F44FC" w:rsidRPr="00CA61F2" w:rsidTr="000F0026">
        <w:tc>
          <w:tcPr>
            <w:tcW w:w="8856" w:type="dxa"/>
            <w:tcBorders>
              <w:top w:val="nil"/>
              <w:left w:val="nil"/>
              <w:bottom w:val="nil"/>
              <w:right w:val="nil"/>
            </w:tcBorders>
            <w:shd w:val="clear" w:color="auto" w:fill="auto"/>
          </w:tcPr>
          <w:p w:rsidR="007F44FC" w:rsidRDefault="006D4C19" w:rsidP="003B251B">
            <w:pPr>
              <w:rPr>
                <w:b/>
              </w:rPr>
            </w:pPr>
            <w:r>
              <w:rPr>
                <w:b/>
              </w:rPr>
              <w:t>VI</w:t>
            </w:r>
            <w:r w:rsidR="007F44FC">
              <w:rPr>
                <w:b/>
              </w:rPr>
              <w:t>I</w:t>
            </w:r>
            <w:r>
              <w:rPr>
                <w:b/>
              </w:rPr>
              <w:t>.</w:t>
            </w:r>
            <w:r>
              <w:rPr>
                <w:b/>
              </w:rPr>
              <w:tab/>
              <w:t>COURSE OBJECTIVES:</w:t>
            </w:r>
            <w:r w:rsidR="00F30955">
              <w:rPr>
                <w:b/>
              </w:rPr>
              <w:t xml:space="preserve"> </w:t>
            </w:r>
          </w:p>
          <w:p w:rsidR="00A70C7B" w:rsidRDefault="00A70C7B" w:rsidP="003B251B">
            <w:pPr>
              <w:rPr>
                <w:b/>
              </w:rPr>
            </w:pPr>
          </w:p>
          <w:p w:rsidR="00A70C7B" w:rsidRPr="00A70C7B" w:rsidRDefault="00A70C7B" w:rsidP="00A70C7B">
            <w:pPr>
              <w:numPr>
                <w:ilvl w:val="0"/>
                <w:numId w:val="25"/>
              </w:numPr>
            </w:pPr>
            <w:r w:rsidRPr="00A70C7B">
              <w:t>To provide illustrations, photos, graphs, and sketches to serve as visual aids to reinforce key concepts and clarify complicated material.</w:t>
            </w:r>
          </w:p>
          <w:p w:rsidR="00A70C7B" w:rsidRDefault="00A70C7B" w:rsidP="00A70C7B">
            <w:pPr>
              <w:numPr>
                <w:ilvl w:val="0"/>
                <w:numId w:val="25"/>
              </w:numPr>
            </w:pPr>
            <w:r w:rsidRPr="00A70C7B">
              <w:t>To contain complete sets of commercial blueprints that correlate directly with the exercises, allowing students to apply what they learn as they learn it.</w:t>
            </w:r>
          </w:p>
          <w:p w:rsidR="00404DC6" w:rsidRPr="00A70C7B" w:rsidRDefault="00A70C7B" w:rsidP="00511098">
            <w:pPr>
              <w:numPr>
                <w:ilvl w:val="0"/>
                <w:numId w:val="25"/>
              </w:numPr>
            </w:pPr>
            <w:r w:rsidRPr="00A70C7B">
              <w:t>To provide helpful materials including instant access for beginners, frequently used geometric figures and formulas, conversion tables, abbreviations, and symbols.</w:t>
            </w:r>
          </w:p>
          <w:p w:rsidR="00EA2D6D" w:rsidRPr="006E3AEA" w:rsidRDefault="00A70C7B" w:rsidP="00EA2D6D">
            <w:pPr>
              <w:numPr>
                <w:ilvl w:val="0"/>
                <w:numId w:val="25"/>
              </w:numPr>
            </w:pPr>
            <w:r w:rsidRPr="00A70C7B">
              <w:t>No prior knowledge is assumed, making this course ideal for use by anyone planning a career in the HVAC industry or the building trades.</w:t>
            </w:r>
          </w:p>
        </w:tc>
      </w:tr>
    </w:tbl>
    <w:p w:rsidR="00271C9D" w:rsidRDefault="00271C9D">
      <w:pPr>
        <w:rPr>
          <w:b/>
        </w:rPr>
      </w:pPr>
    </w:p>
    <w:p w:rsidR="00271C9D" w:rsidRDefault="00271C9D">
      <w:pPr>
        <w:rPr>
          <w:b/>
        </w:rPr>
      </w:pPr>
    </w:p>
    <w:p w:rsidR="004A6A20" w:rsidRDefault="004A6A20">
      <w:pPr>
        <w:rPr>
          <w:b/>
        </w:rPr>
      </w:pPr>
      <w:r>
        <w:rPr>
          <w:b/>
        </w:rPr>
        <w:t>VII</w:t>
      </w:r>
      <w:r w:rsidR="007F44FC">
        <w:rPr>
          <w:b/>
        </w:rPr>
        <w:t>I</w:t>
      </w:r>
      <w:r>
        <w:rPr>
          <w:b/>
        </w:rPr>
        <w:t>.</w:t>
      </w:r>
      <w:r>
        <w:rPr>
          <w:b/>
        </w:rPr>
        <w:tab/>
        <w:t>COURSE METHODOLOG</w:t>
      </w:r>
      <w:r w:rsidRPr="00923231">
        <w:rPr>
          <w:b/>
        </w:rPr>
        <w:t>Y</w:t>
      </w:r>
      <w:r>
        <w:rPr>
          <w:b/>
        </w:rPr>
        <w:t>:</w:t>
      </w:r>
    </w:p>
    <w:p w:rsidR="00923231" w:rsidRDefault="00923231">
      <w:pPr>
        <w:rPr>
          <w:b/>
        </w:rPr>
      </w:pPr>
    </w:p>
    <w:p w:rsidR="00271C9D" w:rsidRPr="00EB6BCE" w:rsidRDefault="00EB6BCE">
      <w:r>
        <w:rPr>
          <w:b/>
        </w:rPr>
        <w:tab/>
      </w:r>
      <w:r w:rsidRPr="00EB6BCE">
        <w:t>Lecture and some hands-on sketching and drafting.</w:t>
      </w:r>
    </w:p>
    <w:p w:rsidR="004A6A20" w:rsidRDefault="004A6A20">
      <w:pPr>
        <w:rPr>
          <w:b/>
        </w:rPr>
      </w:pPr>
    </w:p>
    <w:p w:rsidR="004A6A20" w:rsidRDefault="007F44FC">
      <w:pPr>
        <w:rPr>
          <w:b/>
        </w:rPr>
      </w:pPr>
      <w:r>
        <w:rPr>
          <w:b/>
        </w:rPr>
        <w:t>I</w:t>
      </w:r>
      <w:r w:rsidR="004A6A20">
        <w:rPr>
          <w:b/>
        </w:rPr>
        <w:t>X.</w:t>
      </w:r>
      <w:r w:rsidR="004A6A20">
        <w:rPr>
          <w:b/>
        </w:rPr>
        <w:tab/>
        <w:t>COURSE OUTLINE:</w:t>
      </w:r>
    </w:p>
    <w:p w:rsidR="00D61545" w:rsidRDefault="00D61545">
      <w:pPr>
        <w:rPr>
          <w:b/>
        </w:rPr>
      </w:pPr>
    </w:p>
    <w:p w:rsidR="004A6A20" w:rsidRDefault="00BE23EC">
      <w:r>
        <w:rPr>
          <w:b/>
        </w:rPr>
        <w:tab/>
      </w:r>
      <w:r w:rsidR="00D61545">
        <w:t>Week:</w:t>
      </w:r>
    </w:p>
    <w:p w:rsidR="00795AD1" w:rsidRDefault="00795AD1"/>
    <w:p w:rsidR="00A41B3E" w:rsidRDefault="00A41B3E" w:rsidP="00A41B3E">
      <w:pPr>
        <w:numPr>
          <w:ilvl w:val="0"/>
          <w:numId w:val="26"/>
        </w:numPr>
      </w:pPr>
      <w:r>
        <w:t>Topic 1: Introduction; Review of Basic Mathematical Procedures</w:t>
      </w:r>
    </w:p>
    <w:p w:rsidR="00795AD1" w:rsidRDefault="00795AD1" w:rsidP="00795AD1">
      <w:pPr>
        <w:ind w:left="720"/>
      </w:pPr>
    </w:p>
    <w:p w:rsidR="00A41B3E" w:rsidRDefault="00A41B3E" w:rsidP="00A41B3E">
      <w:pPr>
        <w:ind w:left="720"/>
      </w:pPr>
      <w:r>
        <w:t>Topic 2: Safety</w:t>
      </w:r>
    </w:p>
    <w:p w:rsidR="00795AD1" w:rsidRDefault="00795AD1" w:rsidP="00A41B3E">
      <w:pPr>
        <w:ind w:left="720"/>
      </w:pPr>
    </w:p>
    <w:p w:rsidR="00A41B3E" w:rsidRDefault="00A41B3E" w:rsidP="00A41B3E">
      <w:pPr>
        <w:numPr>
          <w:ilvl w:val="0"/>
          <w:numId w:val="26"/>
        </w:numPr>
      </w:pPr>
      <w:r>
        <w:t>Topic 3: Linear Measurements</w:t>
      </w:r>
    </w:p>
    <w:p w:rsidR="00795AD1" w:rsidRDefault="00795AD1" w:rsidP="00795AD1">
      <w:pPr>
        <w:ind w:left="720"/>
      </w:pPr>
    </w:p>
    <w:p w:rsidR="00A41B3E" w:rsidRDefault="00A41B3E" w:rsidP="00A41B3E">
      <w:pPr>
        <w:ind w:left="720"/>
      </w:pPr>
      <w:r>
        <w:t>Topic 4: Angular Measurements</w:t>
      </w:r>
    </w:p>
    <w:p w:rsidR="00795AD1" w:rsidRDefault="00795AD1" w:rsidP="00A41B3E">
      <w:pPr>
        <w:ind w:left="720"/>
      </w:pPr>
    </w:p>
    <w:p w:rsidR="00A41B3E" w:rsidRDefault="00A41B3E" w:rsidP="00A41B3E">
      <w:pPr>
        <w:numPr>
          <w:ilvl w:val="0"/>
          <w:numId w:val="26"/>
        </w:numPr>
      </w:pPr>
      <w:r>
        <w:t>Topic 5: Learning to Use the Architect’s Scale</w:t>
      </w:r>
    </w:p>
    <w:p w:rsidR="00795AD1" w:rsidRDefault="00795AD1" w:rsidP="00795AD1">
      <w:pPr>
        <w:ind w:left="720"/>
      </w:pPr>
    </w:p>
    <w:p w:rsidR="00A41B3E" w:rsidRDefault="00A41B3E" w:rsidP="00A41B3E">
      <w:pPr>
        <w:ind w:left="720"/>
      </w:pPr>
      <w:r>
        <w:t>Topic 6: Learning to Use the Engineer’s Scale</w:t>
      </w:r>
    </w:p>
    <w:p w:rsidR="00795AD1" w:rsidRDefault="00795AD1" w:rsidP="00A41B3E">
      <w:pPr>
        <w:ind w:left="720"/>
      </w:pPr>
    </w:p>
    <w:p w:rsidR="00A41B3E" w:rsidRDefault="00A41B3E" w:rsidP="00A41B3E">
      <w:pPr>
        <w:numPr>
          <w:ilvl w:val="0"/>
          <w:numId w:val="26"/>
        </w:numPr>
      </w:pPr>
      <w:r>
        <w:t>Topic 7: Symbols and Abbreviations</w:t>
      </w:r>
    </w:p>
    <w:p w:rsidR="00795AD1" w:rsidRDefault="00795AD1" w:rsidP="00795AD1">
      <w:pPr>
        <w:ind w:left="720"/>
      </w:pPr>
    </w:p>
    <w:p w:rsidR="00A41B3E" w:rsidRDefault="00A41B3E" w:rsidP="00A41B3E">
      <w:pPr>
        <w:ind w:left="720"/>
      </w:pPr>
      <w:r>
        <w:t>Topic 8: How Working Drawings are Created</w:t>
      </w:r>
    </w:p>
    <w:p w:rsidR="00795AD1" w:rsidRDefault="00795AD1" w:rsidP="00A41B3E">
      <w:pPr>
        <w:ind w:left="720"/>
      </w:pPr>
    </w:p>
    <w:p w:rsidR="00A41B3E" w:rsidRDefault="00A41B3E" w:rsidP="00A41B3E">
      <w:pPr>
        <w:numPr>
          <w:ilvl w:val="0"/>
          <w:numId w:val="26"/>
        </w:numPr>
      </w:pPr>
      <w:r>
        <w:t>Topic 9: Categories of Working Drawings</w:t>
      </w:r>
    </w:p>
    <w:p w:rsidR="00795AD1" w:rsidRDefault="00795AD1" w:rsidP="00795AD1">
      <w:pPr>
        <w:ind w:left="720"/>
      </w:pPr>
    </w:p>
    <w:p w:rsidR="00A41B3E" w:rsidRDefault="00A41B3E" w:rsidP="00A41B3E">
      <w:pPr>
        <w:ind w:left="720"/>
      </w:pPr>
      <w:r>
        <w:t>Topic 10: Sections, Elevations and Details</w:t>
      </w:r>
    </w:p>
    <w:p w:rsidR="00795AD1" w:rsidRDefault="00795AD1" w:rsidP="00A41B3E">
      <w:pPr>
        <w:ind w:left="720"/>
      </w:pPr>
    </w:p>
    <w:p w:rsidR="00A41B3E" w:rsidRDefault="00A41B3E" w:rsidP="00A41B3E">
      <w:pPr>
        <w:numPr>
          <w:ilvl w:val="0"/>
          <w:numId w:val="26"/>
        </w:numPr>
      </w:pPr>
      <w:r>
        <w:t>Topic 11: Creating Construction Drawings</w:t>
      </w:r>
    </w:p>
    <w:p w:rsidR="00795AD1" w:rsidRDefault="00795AD1" w:rsidP="00795AD1">
      <w:pPr>
        <w:ind w:left="720"/>
      </w:pPr>
    </w:p>
    <w:p w:rsidR="00A41B3E" w:rsidRDefault="00A41B3E" w:rsidP="00A41B3E">
      <w:pPr>
        <w:ind w:left="720"/>
      </w:pPr>
      <w:r>
        <w:t>Topic 12: Who Uses Construction Drawings</w:t>
      </w:r>
    </w:p>
    <w:p w:rsidR="00795AD1" w:rsidRDefault="00795AD1" w:rsidP="00A41B3E">
      <w:pPr>
        <w:ind w:left="720"/>
      </w:pPr>
    </w:p>
    <w:p w:rsidR="00A41B3E" w:rsidRDefault="00A41B3E" w:rsidP="00A41B3E">
      <w:pPr>
        <w:numPr>
          <w:ilvl w:val="0"/>
          <w:numId w:val="26"/>
        </w:numPr>
      </w:pPr>
      <w:r>
        <w:t>Topic 13: Specifications</w:t>
      </w:r>
    </w:p>
    <w:p w:rsidR="00795AD1" w:rsidRDefault="00795AD1" w:rsidP="00795AD1">
      <w:pPr>
        <w:ind w:left="720"/>
      </w:pPr>
    </w:p>
    <w:p w:rsidR="00A41B3E" w:rsidRDefault="00A41B3E" w:rsidP="00A41B3E">
      <w:pPr>
        <w:ind w:left="720"/>
      </w:pPr>
      <w:r>
        <w:t>Topic 14: Title Blocks</w:t>
      </w:r>
    </w:p>
    <w:p w:rsidR="00795AD1" w:rsidRDefault="00795AD1" w:rsidP="00A41B3E">
      <w:pPr>
        <w:ind w:left="720"/>
      </w:pPr>
    </w:p>
    <w:p w:rsidR="00A41B3E" w:rsidRDefault="00A41B3E" w:rsidP="00A41B3E">
      <w:pPr>
        <w:numPr>
          <w:ilvl w:val="0"/>
          <w:numId w:val="26"/>
        </w:numPr>
      </w:pPr>
      <w:r>
        <w:t>Topic 15: Types and Weights of Lines</w:t>
      </w:r>
    </w:p>
    <w:p w:rsidR="00795AD1" w:rsidRDefault="00795AD1" w:rsidP="00795AD1">
      <w:pPr>
        <w:ind w:left="720"/>
      </w:pPr>
    </w:p>
    <w:p w:rsidR="00A41B3E" w:rsidRDefault="00A41B3E" w:rsidP="00A41B3E">
      <w:pPr>
        <w:ind w:left="720"/>
      </w:pPr>
      <w:r>
        <w:t>Topic 16: Orthographic Projection</w:t>
      </w:r>
    </w:p>
    <w:p w:rsidR="00795AD1" w:rsidRDefault="00795AD1" w:rsidP="00A41B3E">
      <w:pPr>
        <w:ind w:left="720"/>
      </w:pPr>
    </w:p>
    <w:p w:rsidR="00A41B3E" w:rsidRDefault="00A41B3E" w:rsidP="00A41B3E">
      <w:pPr>
        <w:numPr>
          <w:ilvl w:val="0"/>
          <w:numId w:val="26"/>
        </w:numPr>
      </w:pPr>
      <w:r>
        <w:t>Topic 17: Oblique Drawings</w:t>
      </w:r>
    </w:p>
    <w:p w:rsidR="00795AD1" w:rsidRDefault="00795AD1" w:rsidP="00795AD1">
      <w:pPr>
        <w:ind w:left="720"/>
      </w:pPr>
    </w:p>
    <w:p w:rsidR="00A41B3E" w:rsidRDefault="00A41B3E" w:rsidP="00A41B3E">
      <w:pPr>
        <w:ind w:left="720"/>
      </w:pPr>
      <w:r>
        <w:t>Topic 18: Isometric Drawings</w:t>
      </w:r>
    </w:p>
    <w:p w:rsidR="00795AD1" w:rsidRDefault="00795AD1" w:rsidP="00A41B3E">
      <w:pPr>
        <w:ind w:left="720"/>
      </w:pPr>
    </w:p>
    <w:p w:rsidR="00A41B3E" w:rsidRDefault="00A41B3E" w:rsidP="00A41B3E">
      <w:pPr>
        <w:numPr>
          <w:ilvl w:val="0"/>
          <w:numId w:val="26"/>
        </w:numPr>
      </w:pPr>
      <w:r>
        <w:t>Topic 19: Lettering and Notations</w:t>
      </w:r>
    </w:p>
    <w:p w:rsidR="00795AD1" w:rsidRDefault="00795AD1" w:rsidP="00795AD1">
      <w:pPr>
        <w:ind w:left="720"/>
      </w:pPr>
    </w:p>
    <w:p w:rsidR="00A41B3E" w:rsidRDefault="00A41B3E" w:rsidP="00A41B3E">
      <w:pPr>
        <w:ind w:left="720"/>
      </w:pPr>
      <w:r>
        <w:t>Topic 20: Organizing a Drawing Sheet</w:t>
      </w:r>
    </w:p>
    <w:p w:rsidR="00795AD1" w:rsidRDefault="00795AD1" w:rsidP="00A41B3E">
      <w:pPr>
        <w:ind w:left="720"/>
      </w:pPr>
    </w:p>
    <w:p w:rsidR="00A41B3E" w:rsidRDefault="00795AD1" w:rsidP="00A41B3E">
      <w:pPr>
        <w:numPr>
          <w:ilvl w:val="0"/>
          <w:numId w:val="26"/>
        </w:numPr>
      </w:pPr>
      <w:r>
        <w:t>Topic 21: shading and Crosshatching</w:t>
      </w:r>
    </w:p>
    <w:p w:rsidR="00795AD1" w:rsidRDefault="00795AD1" w:rsidP="00795AD1">
      <w:pPr>
        <w:ind w:left="720"/>
      </w:pPr>
    </w:p>
    <w:p w:rsidR="00795AD1" w:rsidRDefault="00795AD1" w:rsidP="00795AD1">
      <w:pPr>
        <w:ind w:left="720"/>
      </w:pPr>
      <w:r>
        <w:t>Topic 22: Drawing Construction Elevations</w:t>
      </w:r>
    </w:p>
    <w:p w:rsidR="00795AD1" w:rsidRDefault="00795AD1" w:rsidP="00795AD1">
      <w:pPr>
        <w:ind w:left="720"/>
      </w:pPr>
    </w:p>
    <w:p w:rsidR="00795AD1" w:rsidRDefault="00795AD1" w:rsidP="00795AD1">
      <w:pPr>
        <w:numPr>
          <w:ilvl w:val="0"/>
          <w:numId w:val="26"/>
        </w:numPr>
      </w:pPr>
      <w:r>
        <w:t>Topic 23: Drawing Construction Details</w:t>
      </w:r>
    </w:p>
    <w:p w:rsidR="00795AD1" w:rsidRDefault="00795AD1" w:rsidP="00795AD1">
      <w:pPr>
        <w:ind w:left="720"/>
      </w:pPr>
    </w:p>
    <w:p w:rsidR="00795AD1" w:rsidRDefault="00795AD1" w:rsidP="00795AD1">
      <w:pPr>
        <w:ind w:left="720"/>
      </w:pPr>
      <w:r>
        <w:t>Topic 24: Freehand Sketching</w:t>
      </w:r>
    </w:p>
    <w:p w:rsidR="00795AD1" w:rsidRDefault="00795AD1" w:rsidP="00795AD1">
      <w:pPr>
        <w:ind w:left="720"/>
      </w:pPr>
    </w:p>
    <w:p w:rsidR="00795AD1" w:rsidRDefault="00795AD1" w:rsidP="00795AD1">
      <w:pPr>
        <w:numPr>
          <w:ilvl w:val="0"/>
          <w:numId w:val="26"/>
        </w:numPr>
      </w:pPr>
      <w:r>
        <w:t>Topic 25: Drafting with Instruments</w:t>
      </w:r>
    </w:p>
    <w:p w:rsidR="00795AD1" w:rsidRDefault="00795AD1" w:rsidP="00795AD1">
      <w:pPr>
        <w:ind w:left="720"/>
      </w:pPr>
    </w:p>
    <w:p w:rsidR="00795AD1" w:rsidRDefault="00795AD1" w:rsidP="00795AD1">
      <w:pPr>
        <w:ind w:left="720"/>
      </w:pPr>
      <w:r>
        <w:t>Topic 26: Reading Architectural Plans</w:t>
      </w:r>
    </w:p>
    <w:p w:rsidR="00795AD1" w:rsidRDefault="00795AD1" w:rsidP="00795AD1">
      <w:pPr>
        <w:ind w:left="720"/>
      </w:pPr>
    </w:p>
    <w:p w:rsidR="00795AD1" w:rsidRDefault="00795AD1" w:rsidP="00795AD1">
      <w:pPr>
        <w:numPr>
          <w:ilvl w:val="0"/>
          <w:numId w:val="26"/>
        </w:numPr>
      </w:pPr>
      <w:r>
        <w:t>Topic 27: Ductwork Plans</w:t>
      </w:r>
    </w:p>
    <w:p w:rsidR="00795AD1" w:rsidRDefault="00795AD1" w:rsidP="00795AD1">
      <w:pPr>
        <w:ind w:left="720"/>
      </w:pPr>
    </w:p>
    <w:p w:rsidR="00795AD1" w:rsidRDefault="00795AD1" w:rsidP="00795AD1">
      <w:pPr>
        <w:ind w:left="720"/>
      </w:pPr>
      <w:r>
        <w:t>Topic 28: Reading Mechanical Plans</w:t>
      </w:r>
    </w:p>
    <w:p w:rsidR="00795AD1" w:rsidRDefault="00795AD1" w:rsidP="00795AD1">
      <w:pPr>
        <w:ind w:left="720"/>
      </w:pPr>
    </w:p>
    <w:p w:rsidR="00795AD1" w:rsidRDefault="00795AD1" w:rsidP="00795AD1">
      <w:pPr>
        <w:numPr>
          <w:ilvl w:val="0"/>
          <w:numId w:val="26"/>
        </w:numPr>
      </w:pPr>
      <w:r>
        <w:t>Topic 29: Reading Electrical Plans</w:t>
      </w:r>
    </w:p>
    <w:p w:rsidR="00795AD1" w:rsidRDefault="00795AD1" w:rsidP="00795AD1">
      <w:pPr>
        <w:ind w:left="720"/>
      </w:pPr>
    </w:p>
    <w:p w:rsidR="00795AD1" w:rsidRDefault="00795AD1" w:rsidP="00795AD1">
      <w:pPr>
        <w:ind w:left="720"/>
      </w:pPr>
      <w:r>
        <w:t>Topic 30: Reading Plumbing Plans</w:t>
      </w:r>
    </w:p>
    <w:p w:rsidR="00795AD1" w:rsidRDefault="00795AD1" w:rsidP="00795AD1">
      <w:pPr>
        <w:ind w:left="720"/>
      </w:pPr>
    </w:p>
    <w:p w:rsidR="00795AD1" w:rsidRDefault="00795AD1" w:rsidP="00795AD1">
      <w:pPr>
        <w:ind w:left="720"/>
      </w:pPr>
      <w:r>
        <w:t>Topic 31: Introduction to Load Calculations</w:t>
      </w:r>
    </w:p>
    <w:p w:rsidR="00D61545" w:rsidRPr="00D61545" w:rsidRDefault="00D61545"/>
    <w:p w:rsidR="000F0026" w:rsidRDefault="000F0026">
      <w:pPr>
        <w:rPr>
          <w:b/>
        </w:rPr>
      </w:pPr>
    </w:p>
    <w:p w:rsidR="004A6A20" w:rsidRDefault="004A6A20">
      <w:pPr>
        <w:rPr>
          <w:b/>
        </w:rPr>
      </w:pPr>
      <w:r>
        <w:rPr>
          <w:b/>
        </w:rPr>
        <w:t>X.</w:t>
      </w:r>
      <w:r>
        <w:rPr>
          <w:b/>
        </w:rPr>
        <w:tab/>
        <w:t>OTHER REQUIRED TEXTS</w:t>
      </w:r>
      <w:r w:rsidR="00BB7CD2">
        <w:rPr>
          <w:b/>
        </w:rPr>
        <w:t>, SOFTWARE,</w:t>
      </w:r>
      <w:r>
        <w:rPr>
          <w:b/>
        </w:rPr>
        <w:t xml:space="preserve"> AND MATERIALS:</w:t>
      </w:r>
    </w:p>
    <w:p w:rsidR="000A0F23" w:rsidRDefault="000A0F23">
      <w:pPr>
        <w:rPr>
          <w:b/>
        </w:rPr>
      </w:pPr>
    </w:p>
    <w:p w:rsidR="00440075" w:rsidRDefault="000A0F23">
      <w:r>
        <w:t xml:space="preserve">            Handouts</w:t>
      </w:r>
      <w:r w:rsidR="00EB6BCE">
        <w:t xml:space="preserve"> will be provided.</w:t>
      </w:r>
    </w:p>
    <w:p w:rsidR="00EB6BCE" w:rsidRDefault="00EB6BCE">
      <w:r>
        <w:tab/>
        <w:t>Equipment for typical sketching is required: pencils, paper, protractor, erasers,</w:t>
      </w:r>
    </w:p>
    <w:p w:rsidR="00EB6BCE" w:rsidRDefault="00EB6BCE" w:rsidP="00EB6BCE">
      <w:pPr>
        <w:ind w:firstLine="720"/>
        <w:rPr>
          <w:b/>
        </w:rPr>
      </w:pPr>
      <w:r>
        <w:t>straight edge, graduated scales are suggested.</w:t>
      </w:r>
    </w:p>
    <w:p w:rsidR="00440075" w:rsidRDefault="00440075">
      <w:pPr>
        <w:rPr>
          <w:b/>
        </w:rPr>
      </w:pPr>
    </w:p>
    <w:p w:rsidR="004A6A20" w:rsidRDefault="004A6A20">
      <w:pPr>
        <w:rPr>
          <w:b/>
        </w:rPr>
      </w:pPr>
    </w:p>
    <w:p w:rsidR="004A6A20" w:rsidRDefault="007F44FC">
      <w:pPr>
        <w:rPr>
          <w:b/>
        </w:rPr>
      </w:pPr>
      <w:r>
        <w:rPr>
          <w:b/>
        </w:rPr>
        <w:t>XI</w:t>
      </w:r>
      <w:r w:rsidR="004A6A20">
        <w:rPr>
          <w:b/>
        </w:rPr>
        <w:t>.</w:t>
      </w:r>
      <w:r w:rsidR="004A6A20">
        <w:rPr>
          <w:b/>
        </w:rPr>
        <w:tab/>
        <w:t>EVALUATION:</w:t>
      </w:r>
    </w:p>
    <w:p w:rsidR="003B251B" w:rsidRDefault="003B251B" w:rsidP="003B251B">
      <w:pPr>
        <w:rPr>
          <w:b/>
        </w:rPr>
      </w:pPr>
    </w:p>
    <w:p w:rsidR="003B251B" w:rsidRDefault="003B251B" w:rsidP="003B251B">
      <w:r>
        <w:rPr>
          <w:b/>
        </w:rPr>
        <w:t xml:space="preserve">            </w:t>
      </w:r>
      <w:r>
        <w:t>Assignments will be evaluated according to instructor directives.</w:t>
      </w:r>
    </w:p>
    <w:p w:rsidR="003B251B" w:rsidRDefault="003B251B" w:rsidP="003B251B"/>
    <w:p w:rsidR="003B251B" w:rsidRDefault="003B251B" w:rsidP="003B251B">
      <w:r>
        <w:t xml:space="preserve">            Typically: The grade will be determined by periodic examinations, observation, a</w:t>
      </w:r>
    </w:p>
    <w:p w:rsidR="003B251B" w:rsidRDefault="003B251B" w:rsidP="003B251B">
      <w:r>
        <w:t xml:space="preserve">            comprehensive final examination, homework, class participation, and the</w:t>
      </w:r>
    </w:p>
    <w:p w:rsidR="003B251B" w:rsidRDefault="00EB6BCE" w:rsidP="003B251B">
      <w:r>
        <w:t xml:space="preserve">           </w:t>
      </w:r>
      <w:r w:rsidR="003B251B">
        <w:t xml:space="preserve"> assignments and reports.</w:t>
      </w:r>
      <w:r>
        <w:t xml:space="preserve"> Neatness in professional style work is rewarded.</w:t>
      </w:r>
    </w:p>
    <w:p w:rsidR="003B251B" w:rsidRDefault="003B251B" w:rsidP="003B251B"/>
    <w:p w:rsidR="003B251B" w:rsidRDefault="003B251B" w:rsidP="003B251B">
      <w:r>
        <w:t xml:space="preserve">            It is suggested:</w:t>
      </w:r>
    </w:p>
    <w:p w:rsidR="003B251B" w:rsidRDefault="003B251B" w:rsidP="003B251B">
      <w:r>
        <w:t xml:space="preserve">                         Class Participation = </w:t>
      </w:r>
      <w:r w:rsidR="00EB6BCE">
        <w:t>1</w:t>
      </w:r>
      <w:r>
        <w:t>5%</w:t>
      </w:r>
    </w:p>
    <w:p w:rsidR="003B251B" w:rsidRDefault="003B251B" w:rsidP="003B251B">
      <w:r>
        <w:t xml:space="preserve">                         Assignments          = 25%</w:t>
      </w:r>
    </w:p>
    <w:p w:rsidR="003B251B" w:rsidRDefault="003B251B" w:rsidP="003B251B">
      <w:r>
        <w:t xml:space="preserve">                         Examinations (4)   = 40%</w:t>
      </w:r>
    </w:p>
    <w:p w:rsidR="003B251B" w:rsidRDefault="003B251B" w:rsidP="003B251B">
      <w:r>
        <w:t xml:space="preserve">              </w:t>
      </w:r>
      <w:r w:rsidR="00EB6BCE">
        <w:t xml:space="preserve">           Final Examination = 2</w:t>
      </w:r>
      <w:r>
        <w:t>0%</w:t>
      </w:r>
    </w:p>
    <w:p w:rsidR="004A6A20" w:rsidRDefault="004A6A20">
      <w:pPr>
        <w:rPr>
          <w:b/>
        </w:rPr>
      </w:pPr>
    </w:p>
    <w:p w:rsidR="004A6A20" w:rsidRDefault="004A6A20">
      <w:pPr>
        <w:rPr>
          <w:b/>
        </w:rPr>
      </w:pPr>
    </w:p>
    <w:p w:rsidR="00814D4D" w:rsidRDefault="007F44FC">
      <w:pPr>
        <w:rPr>
          <w:b/>
        </w:rPr>
      </w:pPr>
      <w:r>
        <w:rPr>
          <w:b/>
        </w:rPr>
        <w:t>X</w:t>
      </w:r>
      <w:r w:rsidR="004A6A20">
        <w:rPr>
          <w:b/>
        </w:rPr>
        <w:t>I</w:t>
      </w:r>
      <w:r>
        <w:rPr>
          <w:b/>
        </w:rPr>
        <w:t>I</w:t>
      </w:r>
      <w:r w:rsidR="004A6A20">
        <w:rPr>
          <w:b/>
        </w:rPr>
        <w:t>.</w:t>
      </w:r>
      <w:r w:rsidR="004A6A20">
        <w:rPr>
          <w:b/>
        </w:rPr>
        <w:tab/>
        <w:t>SPECIFIC MANAGEMENT REQUIREMENTS:</w:t>
      </w:r>
    </w:p>
    <w:p w:rsidR="00894B5F" w:rsidRDefault="00894B5F">
      <w:pPr>
        <w:rPr>
          <w:b/>
        </w:rPr>
      </w:pPr>
    </w:p>
    <w:p w:rsidR="00894B5F" w:rsidRDefault="00894B5F">
      <w:r>
        <w:rPr>
          <w:b/>
        </w:rPr>
        <w:t xml:space="preserve">            </w:t>
      </w:r>
      <w:r>
        <w:t>Students will be required to complete written exams at times designated in the</w:t>
      </w:r>
    </w:p>
    <w:p w:rsidR="00894B5F" w:rsidRDefault="00894B5F">
      <w:r>
        <w:t xml:space="preserve">            Course Schedule.  Students are required to participate in all class activities.</w:t>
      </w:r>
    </w:p>
    <w:p w:rsidR="00894B5F" w:rsidRPr="00894B5F" w:rsidRDefault="00894B5F"/>
    <w:p w:rsidR="00814D4D" w:rsidRDefault="00814D4D">
      <w:pPr>
        <w:rPr>
          <w:b/>
        </w:rPr>
      </w:pPr>
    </w:p>
    <w:p w:rsidR="00262739" w:rsidRDefault="00262739">
      <w:pPr>
        <w:rPr>
          <w:b/>
        </w:rPr>
      </w:pPr>
      <w:r>
        <w:rPr>
          <w:b/>
        </w:rPr>
        <w:t>XIII.</w:t>
      </w:r>
      <w:r>
        <w:rPr>
          <w:b/>
        </w:rPr>
        <w:tab/>
        <w:t>OTHER INFORMATION:</w:t>
      </w:r>
    </w:p>
    <w:p w:rsidR="00262739" w:rsidRDefault="00262739">
      <w:pPr>
        <w:rPr>
          <w:b/>
        </w:rPr>
      </w:pPr>
    </w:p>
    <w:p w:rsidR="00814D4D" w:rsidRDefault="00814D4D" w:rsidP="00814D4D">
      <w:pPr>
        <w:ind w:left="720"/>
      </w:pPr>
      <w:r w:rsidRPr="00814D4D">
        <w:rPr>
          <w:b/>
        </w:rPr>
        <w:t>FERPA:</w:t>
      </w:r>
      <w: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rsidR="00814D4D" w:rsidRDefault="00814D4D" w:rsidP="00814D4D"/>
    <w:p w:rsidR="00814D4D" w:rsidRDefault="00814D4D" w:rsidP="00DC5D48">
      <w:pPr>
        <w:ind w:left="720"/>
      </w:pPr>
      <w:r w:rsidRPr="00814D4D">
        <w:rPr>
          <w:b/>
        </w:rPr>
        <w:t>DISABILITIES:</w:t>
      </w:r>
      <w:r>
        <w:t xml:space="preserve">  Students with disabilities may c</w:t>
      </w:r>
      <w:r w:rsidR="00DC5D48">
        <w:t xml:space="preserve">ontact the Disabilities Service </w:t>
      </w:r>
      <w:r>
        <w:t>Office, Central Campus, at 800-628-7722 or 937-393-3431.</w:t>
      </w:r>
    </w:p>
    <w:p w:rsidR="00814D4D" w:rsidRDefault="00814D4D" w:rsidP="00814D4D">
      <w:pPr>
        <w:rPr>
          <w:b/>
        </w:rPr>
      </w:pPr>
    </w:p>
    <w:p w:rsidR="00262739" w:rsidRPr="004A6A20" w:rsidRDefault="00262739">
      <w:pPr>
        <w:rPr>
          <w:b/>
        </w:rPr>
      </w:pPr>
    </w:p>
    <w:sectPr w:rsidR="00262739" w:rsidRPr="004A6A20" w:rsidSect="007F44F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F73" w:rsidRDefault="00747F73">
      <w:r>
        <w:separator/>
      </w:r>
    </w:p>
  </w:endnote>
  <w:endnote w:type="continuationSeparator" w:id="0">
    <w:p w:rsidR="00747F73" w:rsidRDefault="00747F73">
      <w:r>
        <w:continuationSeparator/>
      </w:r>
    </w:p>
  </w:endnote>
  <w:endnote w:type="continuationNotice" w:id="1">
    <w:p w:rsidR="00747F73" w:rsidRDefault="00747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29" w:rsidRDefault="00295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29" w:rsidRDefault="002954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29" w:rsidRDefault="00295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F73" w:rsidRDefault="00747F73">
      <w:r>
        <w:separator/>
      </w:r>
    </w:p>
  </w:footnote>
  <w:footnote w:type="continuationSeparator" w:id="0">
    <w:p w:rsidR="00747F73" w:rsidRDefault="00747F73">
      <w:r>
        <w:continuationSeparator/>
      </w:r>
    </w:p>
  </w:footnote>
  <w:footnote w:type="continuationNotice" w:id="1">
    <w:p w:rsidR="00747F73" w:rsidRDefault="00747F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29" w:rsidRDefault="002954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29" w:rsidRDefault="002954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4FC" w:rsidRPr="004A6A20" w:rsidRDefault="007F44FC">
    <w:pPr>
      <w:pStyle w:val="Header"/>
      <w:rPr>
        <w:sz w:val="20"/>
        <w:szCs w:val="20"/>
      </w:rPr>
    </w:pPr>
    <w:r w:rsidRPr="004A6A20">
      <w:rPr>
        <w:sz w:val="20"/>
        <w:szCs w:val="20"/>
      </w:rPr>
      <w:t xml:space="preserve">Southern </w:t>
    </w:r>
    <w:smartTag w:uri="urn:schemas-microsoft-com:office:smarttags" w:element="place">
      <w:smartTag w:uri="urn:schemas-microsoft-com:office:smarttags" w:element="PlaceType">
        <w:r w:rsidRPr="004A6A20">
          <w:rPr>
            <w:sz w:val="20"/>
            <w:szCs w:val="20"/>
          </w:rPr>
          <w:t>State</w:t>
        </w:r>
      </w:smartTag>
      <w:r w:rsidRPr="004A6A20">
        <w:rPr>
          <w:sz w:val="20"/>
          <w:szCs w:val="20"/>
        </w:rPr>
        <w:t xml:space="preserve"> </w:t>
      </w:r>
      <w:smartTag w:uri="urn:schemas-microsoft-com:office:smarttags" w:element="PlaceType">
        <w:r w:rsidRPr="004A6A20">
          <w:rPr>
            <w:sz w:val="20"/>
            <w:szCs w:val="20"/>
          </w:rPr>
          <w:t>Community College</w:t>
        </w:r>
      </w:smartTag>
    </w:smartTag>
  </w:p>
  <w:p w:rsidR="007F44FC" w:rsidRPr="004A6A20" w:rsidRDefault="00830D1F">
    <w:pPr>
      <w:pStyle w:val="Header"/>
      <w:rPr>
        <w:sz w:val="20"/>
        <w:szCs w:val="20"/>
      </w:rPr>
    </w:pPr>
    <w:r>
      <w:rPr>
        <w:sz w:val="20"/>
        <w:szCs w:val="20"/>
      </w:rPr>
      <w:t xml:space="preserve">Curriculum Committee – </w:t>
    </w:r>
    <w:r w:rsidR="00795AD1">
      <w:rPr>
        <w:sz w:val="20"/>
        <w:szCs w:val="20"/>
      </w:rPr>
      <w:t>January 2014</w:t>
    </w:r>
  </w:p>
  <w:p w:rsidR="007F44FC" w:rsidRPr="004A6A20" w:rsidRDefault="00A70C7B">
    <w:pPr>
      <w:pStyle w:val="Header"/>
      <w:rPr>
        <w:sz w:val="20"/>
        <w:szCs w:val="20"/>
      </w:rPr>
    </w:pPr>
    <w:r>
      <w:rPr>
        <w:b/>
        <w:sz w:val="20"/>
        <w:szCs w:val="20"/>
      </w:rPr>
      <w:t>ENDS 11</w:t>
    </w:r>
    <w:r w:rsidR="00295429">
      <w:rPr>
        <w:b/>
        <w:sz w:val="20"/>
        <w:szCs w:val="20"/>
      </w:rPr>
      <w:t>1</w:t>
    </w:r>
    <w:r>
      <w:rPr>
        <w:b/>
        <w:sz w:val="20"/>
        <w:szCs w:val="20"/>
      </w:rPr>
      <w:t xml:space="preserve">0 </w:t>
    </w:r>
    <w:r w:rsidR="00421851">
      <w:rPr>
        <w:b/>
        <w:sz w:val="20"/>
        <w:szCs w:val="20"/>
      </w:rPr>
      <w:t>–</w:t>
    </w:r>
    <w:r w:rsidR="00704809">
      <w:rPr>
        <w:b/>
        <w:sz w:val="20"/>
        <w:szCs w:val="20"/>
      </w:rPr>
      <w:t xml:space="preserve"> </w:t>
    </w:r>
    <w:r>
      <w:rPr>
        <w:b/>
        <w:sz w:val="20"/>
        <w:szCs w:val="20"/>
      </w:rPr>
      <w:t>Blueprint Reading</w:t>
    </w:r>
  </w:p>
  <w:p w:rsidR="007F44FC" w:rsidRPr="004A6A20" w:rsidRDefault="007F44FC">
    <w:pPr>
      <w:pStyle w:val="Header"/>
      <w:rPr>
        <w:sz w:val="20"/>
        <w:szCs w:val="20"/>
      </w:rPr>
    </w:pPr>
    <w:r w:rsidRPr="004A6A20">
      <w:rPr>
        <w:sz w:val="20"/>
        <w:szCs w:val="20"/>
      </w:rPr>
      <w:t xml:space="preserve">Page </w:t>
    </w:r>
    <w:r w:rsidRPr="004A6A20">
      <w:rPr>
        <w:sz w:val="20"/>
        <w:szCs w:val="20"/>
      </w:rPr>
      <w:fldChar w:fldCharType="begin"/>
    </w:r>
    <w:r w:rsidRPr="004A6A20">
      <w:rPr>
        <w:sz w:val="20"/>
        <w:szCs w:val="20"/>
      </w:rPr>
      <w:instrText xml:space="preserve"> PAGE </w:instrText>
    </w:r>
    <w:r w:rsidRPr="004A6A20">
      <w:rPr>
        <w:sz w:val="20"/>
        <w:szCs w:val="20"/>
      </w:rPr>
      <w:fldChar w:fldCharType="separate"/>
    </w:r>
    <w:r w:rsidR="00F818E4">
      <w:rPr>
        <w:noProof/>
        <w:sz w:val="20"/>
        <w:szCs w:val="20"/>
      </w:rPr>
      <w:t>1</w:t>
    </w:r>
    <w:r w:rsidRPr="004A6A20">
      <w:rPr>
        <w:sz w:val="20"/>
        <w:szCs w:val="20"/>
      </w:rPr>
      <w:fldChar w:fldCharType="end"/>
    </w:r>
    <w:r w:rsidRPr="004A6A20">
      <w:rPr>
        <w:sz w:val="20"/>
        <w:szCs w:val="20"/>
      </w:rPr>
      <w:t xml:space="preserve"> of </w:t>
    </w:r>
    <w:r w:rsidRPr="004A6A20">
      <w:rPr>
        <w:sz w:val="20"/>
        <w:szCs w:val="20"/>
      </w:rPr>
      <w:fldChar w:fldCharType="begin"/>
    </w:r>
    <w:r w:rsidRPr="004A6A20">
      <w:rPr>
        <w:sz w:val="20"/>
        <w:szCs w:val="20"/>
      </w:rPr>
      <w:instrText xml:space="preserve"> NUMPAGES </w:instrText>
    </w:r>
    <w:r w:rsidRPr="004A6A20">
      <w:rPr>
        <w:sz w:val="20"/>
        <w:szCs w:val="20"/>
      </w:rPr>
      <w:fldChar w:fldCharType="separate"/>
    </w:r>
    <w:r w:rsidR="00F818E4">
      <w:rPr>
        <w:noProof/>
        <w:sz w:val="20"/>
        <w:szCs w:val="20"/>
      </w:rPr>
      <w:t>1</w:t>
    </w:r>
    <w:r w:rsidRPr="004A6A20">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22E"/>
    <w:multiLevelType w:val="hybridMultilevel"/>
    <w:tmpl w:val="1CA66CC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05717BA9"/>
    <w:multiLevelType w:val="hybridMultilevel"/>
    <w:tmpl w:val="C9C0424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5AE08D7"/>
    <w:multiLevelType w:val="hybridMultilevel"/>
    <w:tmpl w:val="8174E62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0DA52097"/>
    <w:multiLevelType w:val="hybridMultilevel"/>
    <w:tmpl w:val="1316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F4A"/>
    <w:multiLevelType w:val="hybridMultilevel"/>
    <w:tmpl w:val="13C8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4086"/>
    <w:multiLevelType w:val="hybridMultilevel"/>
    <w:tmpl w:val="2DC2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515C8"/>
    <w:multiLevelType w:val="hybridMultilevel"/>
    <w:tmpl w:val="7B328F9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16F4418B"/>
    <w:multiLevelType w:val="hybridMultilevel"/>
    <w:tmpl w:val="64BE4E9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1B3F6F91"/>
    <w:multiLevelType w:val="hybridMultilevel"/>
    <w:tmpl w:val="B39611A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9" w15:restartNumberingAfterBreak="0">
    <w:nsid w:val="212C4DD4"/>
    <w:multiLevelType w:val="hybridMultilevel"/>
    <w:tmpl w:val="AE40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160E6"/>
    <w:multiLevelType w:val="hybridMultilevel"/>
    <w:tmpl w:val="5F1E752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15:restartNumberingAfterBreak="0">
    <w:nsid w:val="26095D19"/>
    <w:multiLevelType w:val="hybridMultilevel"/>
    <w:tmpl w:val="855816A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2E5071B6"/>
    <w:multiLevelType w:val="hybridMultilevel"/>
    <w:tmpl w:val="493E25A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15:restartNumberingAfterBreak="0">
    <w:nsid w:val="3A9A57F0"/>
    <w:multiLevelType w:val="hybridMultilevel"/>
    <w:tmpl w:val="C3BEDA7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4" w15:restartNumberingAfterBreak="0">
    <w:nsid w:val="3DF814DF"/>
    <w:multiLevelType w:val="hybridMultilevel"/>
    <w:tmpl w:val="D5A48A4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4928555B"/>
    <w:multiLevelType w:val="hybridMultilevel"/>
    <w:tmpl w:val="2A5C8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F56B6"/>
    <w:multiLevelType w:val="hybridMultilevel"/>
    <w:tmpl w:val="D75EB936"/>
    <w:lvl w:ilvl="0" w:tplc="974CE46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4DC82591"/>
    <w:multiLevelType w:val="hybridMultilevel"/>
    <w:tmpl w:val="AE46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7824"/>
    <w:multiLevelType w:val="hybridMultilevel"/>
    <w:tmpl w:val="9256865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FF11C45"/>
    <w:multiLevelType w:val="hybridMultilevel"/>
    <w:tmpl w:val="8502246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64210805"/>
    <w:multiLevelType w:val="hybridMultilevel"/>
    <w:tmpl w:val="7C46FDAC"/>
    <w:lvl w:ilvl="0" w:tplc="1A326BE4">
      <w:start w:val="1"/>
      <w:numFmt w:val="decimal"/>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6C7B7748"/>
    <w:multiLevelType w:val="hybridMultilevel"/>
    <w:tmpl w:val="8E62CFF0"/>
    <w:lvl w:ilvl="0" w:tplc="24040D1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DC1998"/>
    <w:multiLevelType w:val="hybridMultilevel"/>
    <w:tmpl w:val="208E4C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3" w15:restartNumberingAfterBreak="0">
    <w:nsid w:val="7CB02E83"/>
    <w:multiLevelType w:val="hybridMultilevel"/>
    <w:tmpl w:val="A540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197754"/>
    <w:multiLevelType w:val="hybridMultilevel"/>
    <w:tmpl w:val="538E037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7E1A0A2F"/>
    <w:multiLevelType w:val="hybridMultilevel"/>
    <w:tmpl w:val="D1B253A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17"/>
  </w:num>
  <w:num w:numId="2">
    <w:abstractNumId w:val="5"/>
  </w:num>
  <w:num w:numId="3">
    <w:abstractNumId w:val="21"/>
  </w:num>
  <w:num w:numId="4">
    <w:abstractNumId w:val="9"/>
  </w:num>
  <w:num w:numId="5">
    <w:abstractNumId w:val="16"/>
  </w:num>
  <w:num w:numId="6">
    <w:abstractNumId w:val="23"/>
  </w:num>
  <w:num w:numId="7">
    <w:abstractNumId w:val="20"/>
  </w:num>
  <w:num w:numId="8">
    <w:abstractNumId w:val="12"/>
  </w:num>
  <w:num w:numId="9">
    <w:abstractNumId w:val="18"/>
  </w:num>
  <w:num w:numId="10">
    <w:abstractNumId w:val="2"/>
  </w:num>
  <w:num w:numId="11">
    <w:abstractNumId w:val="13"/>
  </w:num>
  <w:num w:numId="12">
    <w:abstractNumId w:val="11"/>
  </w:num>
  <w:num w:numId="13">
    <w:abstractNumId w:val="0"/>
  </w:num>
  <w:num w:numId="14">
    <w:abstractNumId w:val="14"/>
  </w:num>
  <w:num w:numId="15">
    <w:abstractNumId w:val="7"/>
  </w:num>
  <w:num w:numId="16">
    <w:abstractNumId w:val="3"/>
  </w:num>
  <w:num w:numId="17">
    <w:abstractNumId w:val="24"/>
  </w:num>
  <w:num w:numId="18">
    <w:abstractNumId w:val="19"/>
  </w:num>
  <w:num w:numId="19">
    <w:abstractNumId w:val="6"/>
  </w:num>
  <w:num w:numId="20">
    <w:abstractNumId w:val="22"/>
  </w:num>
  <w:num w:numId="21">
    <w:abstractNumId w:val="25"/>
  </w:num>
  <w:num w:numId="22">
    <w:abstractNumId w:val="10"/>
  </w:num>
  <w:num w:numId="23">
    <w:abstractNumId w:val="8"/>
  </w:num>
  <w:num w:numId="24">
    <w:abstractNumId w:val="1"/>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22142"/>
    <w:rsid w:val="000470D9"/>
    <w:rsid w:val="000A0F23"/>
    <w:rsid w:val="000A7A89"/>
    <w:rsid w:val="000B11A7"/>
    <w:rsid w:val="000D2EE9"/>
    <w:rsid w:val="000F0026"/>
    <w:rsid w:val="001257C4"/>
    <w:rsid w:val="001347D9"/>
    <w:rsid w:val="00144B63"/>
    <w:rsid w:val="001A2924"/>
    <w:rsid w:val="00245E20"/>
    <w:rsid w:val="0025100E"/>
    <w:rsid w:val="00252CF8"/>
    <w:rsid w:val="00256B9D"/>
    <w:rsid w:val="00262739"/>
    <w:rsid w:val="00262EEF"/>
    <w:rsid w:val="00271C9D"/>
    <w:rsid w:val="00295429"/>
    <w:rsid w:val="00316225"/>
    <w:rsid w:val="00361B72"/>
    <w:rsid w:val="0037707A"/>
    <w:rsid w:val="00384AFC"/>
    <w:rsid w:val="00386FD9"/>
    <w:rsid w:val="003B251B"/>
    <w:rsid w:val="00404DC6"/>
    <w:rsid w:val="00417BB3"/>
    <w:rsid w:val="00421851"/>
    <w:rsid w:val="004305CB"/>
    <w:rsid w:val="00440075"/>
    <w:rsid w:val="00444943"/>
    <w:rsid w:val="00465008"/>
    <w:rsid w:val="004858FA"/>
    <w:rsid w:val="0049379A"/>
    <w:rsid w:val="004A5F88"/>
    <w:rsid w:val="004A6A20"/>
    <w:rsid w:val="004E5DB5"/>
    <w:rsid w:val="00511098"/>
    <w:rsid w:val="00572031"/>
    <w:rsid w:val="00594CF3"/>
    <w:rsid w:val="005B23DC"/>
    <w:rsid w:val="005D290A"/>
    <w:rsid w:val="005E4B49"/>
    <w:rsid w:val="00665EF7"/>
    <w:rsid w:val="006718EF"/>
    <w:rsid w:val="006D2452"/>
    <w:rsid w:val="006D4C19"/>
    <w:rsid w:val="006E3AEA"/>
    <w:rsid w:val="00704809"/>
    <w:rsid w:val="00731C74"/>
    <w:rsid w:val="00747F73"/>
    <w:rsid w:val="007909BB"/>
    <w:rsid w:val="00795AD1"/>
    <w:rsid w:val="007F44FC"/>
    <w:rsid w:val="00814D4D"/>
    <w:rsid w:val="00827547"/>
    <w:rsid w:val="00830D1F"/>
    <w:rsid w:val="00894B5F"/>
    <w:rsid w:val="008A182A"/>
    <w:rsid w:val="008A2EF7"/>
    <w:rsid w:val="00923231"/>
    <w:rsid w:val="00942357"/>
    <w:rsid w:val="009640A6"/>
    <w:rsid w:val="00967C05"/>
    <w:rsid w:val="009706A1"/>
    <w:rsid w:val="009C48CB"/>
    <w:rsid w:val="00A41B3E"/>
    <w:rsid w:val="00A70C7B"/>
    <w:rsid w:val="00A74EE5"/>
    <w:rsid w:val="00B15D3E"/>
    <w:rsid w:val="00B7696F"/>
    <w:rsid w:val="00B91268"/>
    <w:rsid w:val="00BB7CD2"/>
    <w:rsid w:val="00BE23EC"/>
    <w:rsid w:val="00C144D4"/>
    <w:rsid w:val="00C62026"/>
    <w:rsid w:val="00CA61F2"/>
    <w:rsid w:val="00D034C3"/>
    <w:rsid w:val="00D61545"/>
    <w:rsid w:val="00D92CC0"/>
    <w:rsid w:val="00D93463"/>
    <w:rsid w:val="00DC45AE"/>
    <w:rsid w:val="00DC5D48"/>
    <w:rsid w:val="00E0076E"/>
    <w:rsid w:val="00E012A2"/>
    <w:rsid w:val="00E51501"/>
    <w:rsid w:val="00E9250A"/>
    <w:rsid w:val="00EA2D6D"/>
    <w:rsid w:val="00EB6BCE"/>
    <w:rsid w:val="00EF75C8"/>
    <w:rsid w:val="00F10D4B"/>
    <w:rsid w:val="00F17BFC"/>
    <w:rsid w:val="00F30955"/>
    <w:rsid w:val="00F818E4"/>
    <w:rsid w:val="00FA1163"/>
    <w:rsid w:val="00FD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83D86E66-FBDE-4959-A4A3-EC854117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link w:val="BalloonTextChar"/>
    <w:uiPriority w:val="99"/>
    <w:semiHidden/>
    <w:rsid w:val="006D4C19"/>
    <w:rPr>
      <w:rFonts w:ascii="Tahoma" w:hAnsi="Tahoma"/>
      <w:sz w:val="16"/>
      <w:szCs w:val="16"/>
      <w:lang w:val="x-none" w:eastAsia="x-none"/>
    </w:rPr>
  </w:style>
  <w:style w:type="table" w:styleId="TableGrid">
    <w:name w:val="Table Grid"/>
    <w:basedOn w:val="TableNormal"/>
    <w:uiPriority w:val="59"/>
    <w:rsid w:val="007F44F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F44FC"/>
    <w:pPr>
      <w:spacing w:after="200" w:line="276" w:lineRule="auto"/>
      <w:ind w:left="720"/>
      <w:contextualSpacing/>
    </w:pPr>
    <w:rPr>
      <w:rFonts w:ascii="Calibri" w:hAnsi="Calibri"/>
      <w:sz w:val="22"/>
      <w:szCs w:val="22"/>
    </w:rPr>
  </w:style>
  <w:style w:type="character" w:customStyle="1" w:styleId="BalloonTextChar">
    <w:name w:val="Balloon Text Char"/>
    <w:link w:val="BalloonText"/>
    <w:uiPriority w:val="99"/>
    <w:semiHidden/>
    <w:rsid w:val="007F44FC"/>
    <w:rPr>
      <w:rFonts w:ascii="Tahoma" w:hAnsi="Tahoma" w:cs="Tahoma"/>
      <w:sz w:val="16"/>
      <w:szCs w:val="16"/>
    </w:rPr>
  </w:style>
  <w:style w:type="table" w:styleId="LightShading-Accent2">
    <w:name w:val="Light Shading Accent 2"/>
    <w:basedOn w:val="TableNormal"/>
    <w:uiPriority w:val="60"/>
    <w:rsid w:val="00271C9D"/>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3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3903-5FB9-494F-8101-A3BB379D8BCD}">
  <ds:schemaRefs>
    <ds:schemaRef ds:uri="http://schemas.microsoft.com/sharepoint/v3/contenttype/forms"/>
  </ds:schemaRefs>
</ds:datastoreItem>
</file>

<file path=customXml/itemProps2.xml><?xml version="1.0" encoding="utf-8"?>
<ds:datastoreItem xmlns:ds="http://schemas.openxmlformats.org/officeDocument/2006/customXml" ds:itemID="{27FA6E18-578B-4274-986F-4A61896E9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71FE43-4E0D-4E4E-BDFD-BFFB27F23FA6}">
  <ds:schemaRefs>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3B7C751-003C-40F9-988A-57D44464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2014-01-17T00:49:00Z</cp:lastPrinted>
  <dcterms:created xsi:type="dcterms:W3CDTF">2017-05-05T13:18:00Z</dcterms:created>
  <dcterms:modified xsi:type="dcterms:W3CDTF">2017-05-05T13:18:00Z</dcterms:modified>
</cp:coreProperties>
</file>